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6DC4" w:rsidRDefault="009D6DC4">
      <w:pPr>
        <w:jc w:val="center"/>
        <w:rPr>
          <w:b/>
          <w:sz w:val="24"/>
          <w:szCs w:val="24"/>
        </w:rPr>
      </w:pPr>
    </w:p>
    <w:p w14:paraId="00000002" w14:textId="77777777" w:rsidR="009D6DC4" w:rsidRDefault="009D6DC4">
      <w:pPr>
        <w:jc w:val="center"/>
        <w:rPr>
          <w:b/>
          <w:sz w:val="24"/>
          <w:szCs w:val="24"/>
        </w:rPr>
      </w:pPr>
    </w:p>
    <w:p w14:paraId="00000003" w14:textId="77777777" w:rsidR="009D6DC4" w:rsidRDefault="005E0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PROGRAMMAZIONE DI EDUCAZIONE CIVICA </w:t>
      </w:r>
    </w:p>
    <w:p w14:paraId="00000004" w14:textId="77777777" w:rsidR="009D6DC4" w:rsidRDefault="005E0C2F">
      <w:pPr>
        <w:jc w:val="center"/>
        <w:rPr>
          <w:b/>
        </w:rPr>
      </w:pPr>
      <w:r>
        <w:rPr>
          <w:b/>
        </w:rPr>
        <w:t>A.S. 2020/2021</w:t>
      </w:r>
    </w:p>
    <w:p w14:paraId="00000005" w14:textId="77777777" w:rsidR="009D6DC4" w:rsidRDefault="005E0C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II B</w:t>
      </w:r>
    </w:p>
    <w:p w14:paraId="00000006" w14:textId="77777777" w:rsidR="009D6DC4" w:rsidRDefault="005E0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Coordinamento: Mariacristina Metrangolo                                                         Ore complessive: 44</w:t>
      </w:r>
    </w:p>
    <w:tbl>
      <w:tblPr>
        <w:tblStyle w:val="ae"/>
        <w:tblW w:w="1012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405"/>
        <w:gridCol w:w="1035"/>
      </w:tblGrid>
      <w:tr w:rsidR="009D6DC4" w14:paraId="3AFAA427" w14:textId="77777777">
        <w:trPr>
          <w:trHeight w:val="382"/>
        </w:trPr>
        <w:tc>
          <w:tcPr>
            <w:tcW w:w="10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D6DC4" w:rsidRDefault="005E0C2F">
            <w:pPr>
              <w:jc w:val="both"/>
            </w:pPr>
            <w:r>
              <w:rPr>
                <w:b/>
                <w:sz w:val="24"/>
                <w:szCs w:val="24"/>
              </w:rPr>
              <w:t>EDUCAZIONE ALLA CITTADINANZA DIGITALE</w:t>
            </w:r>
          </w:p>
        </w:tc>
      </w:tr>
      <w:tr w:rsidR="009D6DC4" w14:paraId="3C783C1E" w14:textId="77777777">
        <w:trPr>
          <w:trHeight w:val="220"/>
        </w:trPr>
        <w:tc>
          <w:tcPr>
            <w:tcW w:w="10125" w:type="dxa"/>
            <w:gridSpan w:val="3"/>
          </w:tcPr>
          <w:p w14:paraId="0000000A" w14:textId="77777777" w:rsidR="009D6DC4" w:rsidRDefault="005E0C2F">
            <w:pPr>
              <w:jc w:val="both"/>
              <w:rPr>
                <w:b/>
              </w:rPr>
            </w:pPr>
            <w:r>
              <w:rPr>
                <w:b/>
              </w:rPr>
              <w:t>U.D.A. N. 1  - BULLISMO E CYBERBULLISMO</w:t>
            </w:r>
          </w:p>
          <w:p w14:paraId="0000000B" w14:textId="77777777" w:rsidR="009D6DC4" w:rsidRDefault="005E0C2F">
            <w:pPr>
              <w:jc w:val="both"/>
            </w:pPr>
            <w:r>
              <w:t>L’unità didattica è stata progettata per rispondere al bisogn</w:t>
            </w:r>
            <w:r>
              <w:t>o di diffondere la conoscenza dei fenomeni del bullismo e del cyberbullismo, apprendere le strategie per gestire le difficoltà, potenziare abilità e competenze di aiuto, guidare ad un uso consapevole dei social, aumentare la capacità comunicativa e di empa</w:t>
            </w:r>
            <w:r>
              <w:t xml:space="preserve">tia, migliorare le relazioni all’interno del gruppo classe nel rispetto delle differenze individuali. </w:t>
            </w:r>
          </w:p>
        </w:tc>
      </w:tr>
      <w:tr w:rsidR="009D6DC4" w14:paraId="6BA71D78" w14:textId="77777777">
        <w:trPr>
          <w:trHeight w:val="2250"/>
        </w:trPr>
        <w:tc>
          <w:tcPr>
            <w:tcW w:w="10125" w:type="dxa"/>
            <w:gridSpan w:val="3"/>
          </w:tcPr>
          <w:p w14:paraId="0000000E" w14:textId="77777777" w:rsidR="009D6DC4" w:rsidRDefault="005E0C2F">
            <w:pPr>
              <w:jc w:val="both"/>
              <w:rPr>
                <w:b/>
              </w:rPr>
            </w:pPr>
            <w:r>
              <w:rPr>
                <w:b/>
              </w:rPr>
              <w:t>OBIETTIVI FORMATIVI</w:t>
            </w:r>
          </w:p>
          <w:p w14:paraId="0000000F" w14:textId="77777777" w:rsidR="009D6DC4" w:rsidRDefault="005E0C2F">
            <w:pPr>
              <w:jc w:val="both"/>
            </w:pPr>
            <w:r>
              <w:t>L’unità didattica si propone di:</w:t>
            </w:r>
          </w:p>
          <w:p w14:paraId="00000010" w14:textId="77777777" w:rsidR="009D6DC4" w:rsidRDefault="005E0C2F">
            <w:pPr>
              <w:numPr>
                <w:ilvl w:val="0"/>
                <w:numId w:val="3"/>
              </w:numPr>
              <w:ind w:left="141"/>
              <w:jc w:val="both"/>
            </w:pPr>
            <w:r>
              <w:t>- promuovere la consapevolezza di sé e dell’altro, attraverso l’educazione alla cittadinanza, maturando la consapevolezza del limite tra legalità e reato;</w:t>
            </w:r>
          </w:p>
          <w:p w14:paraId="00000011" w14:textId="77777777" w:rsidR="009D6DC4" w:rsidRDefault="005E0C2F">
            <w:pPr>
              <w:numPr>
                <w:ilvl w:val="0"/>
                <w:numId w:val="3"/>
              </w:numPr>
              <w:ind w:left="141"/>
              <w:jc w:val="both"/>
            </w:pPr>
            <w:r>
              <w:t>- favorire la comprensione della realtà in cui si vive e saper essere cittadini consapevoli della pro</w:t>
            </w:r>
            <w:r>
              <w:t>pria identità e rispettosi di quella altrui;</w:t>
            </w:r>
          </w:p>
          <w:p w14:paraId="00000012" w14:textId="77777777" w:rsidR="009D6DC4" w:rsidRDefault="005E0C2F">
            <w:pPr>
              <w:numPr>
                <w:ilvl w:val="0"/>
                <w:numId w:val="3"/>
              </w:numPr>
              <w:ind w:left="141"/>
              <w:jc w:val="both"/>
            </w:pPr>
            <w:r>
              <w:t>- favorire l’acquisizione di un utilizzo consapevole delle nuove tecnologie di comunicazione con particolare riferimento alle potenzialità della tecnologia rispetto al contesto culturale e sociale di applicazion</w:t>
            </w:r>
            <w:r>
              <w:t>e.</w:t>
            </w:r>
          </w:p>
        </w:tc>
      </w:tr>
      <w:tr w:rsidR="009D6DC4" w14:paraId="052264E1" w14:textId="77777777">
        <w:trPr>
          <w:trHeight w:val="220"/>
        </w:trPr>
        <w:tc>
          <w:tcPr>
            <w:tcW w:w="10125" w:type="dxa"/>
            <w:gridSpan w:val="3"/>
          </w:tcPr>
          <w:p w14:paraId="00000015" w14:textId="77777777" w:rsidR="009D6DC4" w:rsidRDefault="005E0C2F">
            <w:pPr>
              <w:jc w:val="both"/>
            </w:pPr>
            <w:r>
              <w:rPr>
                <w:b/>
                <w:sz w:val="24"/>
                <w:szCs w:val="24"/>
              </w:rPr>
              <w:t>Periodo di svolgimento:</w:t>
            </w:r>
            <w:r>
              <w:rPr>
                <w:b/>
              </w:rPr>
              <w:t xml:space="preserve"> </w:t>
            </w:r>
            <w:r>
              <w:t>Trimestre</w:t>
            </w:r>
          </w:p>
        </w:tc>
      </w:tr>
      <w:tr w:rsidR="009D6DC4" w14:paraId="1384CEF4" w14:textId="77777777">
        <w:trPr>
          <w:trHeight w:val="360"/>
        </w:trPr>
        <w:tc>
          <w:tcPr>
            <w:tcW w:w="2685" w:type="dxa"/>
          </w:tcPr>
          <w:p w14:paraId="00000018" w14:textId="77777777" w:rsidR="009D6DC4" w:rsidRDefault="005E0C2F">
            <w:pPr>
              <w:ind w:left="720" w:hanging="360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405" w:type="dxa"/>
          </w:tcPr>
          <w:p w14:paraId="00000019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1035" w:type="dxa"/>
          </w:tcPr>
          <w:p w14:paraId="0000001A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9D6DC4" w14:paraId="6904177E" w14:textId="77777777">
        <w:trPr>
          <w:trHeight w:val="499"/>
        </w:trPr>
        <w:tc>
          <w:tcPr>
            <w:tcW w:w="2685" w:type="dxa"/>
          </w:tcPr>
          <w:p w14:paraId="0000001B" w14:textId="77777777" w:rsidR="009D6DC4" w:rsidRDefault="005E0C2F">
            <w:pPr>
              <w:ind w:left="720" w:hanging="360"/>
            </w:pPr>
            <w:r>
              <w:t>Diritto</w:t>
            </w:r>
          </w:p>
        </w:tc>
        <w:tc>
          <w:tcPr>
            <w:tcW w:w="6405" w:type="dxa"/>
          </w:tcPr>
          <w:p w14:paraId="0000001C" w14:textId="77777777" w:rsidR="009D6DC4" w:rsidRDefault="005E0C2F">
            <w:pPr>
              <w:jc w:val="both"/>
            </w:pPr>
            <w:r>
              <w:t>Inquadramento giuridico dei fenomeni del bullismo e del cyberbullismo con riferimento alla legislazione adottata per contrastarli</w:t>
            </w:r>
          </w:p>
        </w:tc>
        <w:tc>
          <w:tcPr>
            <w:tcW w:w="1035" w:type="dxa"/>
          </w:tcPr>
          <w:p w14:paraId="0000001D" w14:textId="77777777" w:rsidR="009D6DC4" w:rsidRDefault="009D6DC4">
            <w:pPr>
              <w:jc w:val="center"/>
              <w:rPr>
                <w:b/>
              </w:rPr>
            </w:pPr>
          </w:p>
          <w:p w14:paraId="0000001E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D6DC4" w14:paraId="5D062718" w14:textId="77777777">
        <w:trPr>
          <w:trHeight w:val="499"/>
        </w:trPr>
        <w:tc>
          <w:tcPr>
            <w:tcW w:w="2685" w:type="dxa"/>
          </w:tcPr>
          <w:p w14:paraId="0000001F" w14:textId="77777777" w:rsidR="009D6DC4" w:rsidRDefault="005E0C2F">
            <w:pPr>
              <w:ind w:left="720" w:hanging="360"/>
            </w:pPr>
            <w:r>
              <w:t>Italiano</w:t>
            </w:r>
          </w:p>
        </w:tc>
        <w:tc>
          <w:tcPr>
            <w:tcW w:w="6405" w:type="dxa"/>
          </w:tcPr>
          <w:p w14:paraId="00000020" w14:textId="77777777" w:rsidR="009D6DC4" w:rsidRDefault="005E0C2F">
            <w:r>
              <w:t>Analisi dei fenomeni del bullismo e cyberbullismo attraverso i casi di cronaca.</w:t>
            </w:r>
          </w:p>
        </w:tc>
        <w:tc>
          <w:tcPr>
            <w:tcW w:w="1035" w:type="dxa"/>
          </w:tcPr>
          <w:p w14:paraId="00000021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6DC4" w14:paraId="5016BA41" w14:textId="77777777">
        <w:trPr>
          <w:trHeight w:val="499"/>
        </w:trPr>
        <w:tc>
          <w:tcPr>
            <w:tcW w:w="2685" w:type="dxa"/>
          </w:tcPr>
          <w:p w14:paraId="00000022" w14:textId="77777777" w:rsidR="009D6DC4" w:rsidRDefault="005E0C2F">
            <w:pPr>
              <w:ind w:left="720" w:hanging="360"/>
            </w:pPr>
            <w:r>
              <w:t>Geografia</w:t>
            </w:r>
          </w:p>
        </w:tc>
        <w:tc>
          <w:tcPr>
            <w:tcW w:w="6405" w:type="dxa"/>
          </w:tcPr>
          <w:p w14:paraId="00000023" w14:textId="77777777" w:rsidR="009D6DC4" w:rsidRDefault="005E0C2F">
            <w:r>
              <w:t xml:space="preserve">La Silicon Valley e le startup internazionali della tecnologia (Apple, Facebook e Google). </w:t>
            </w:r>
          </w:p>
        </w:tc>
        <w:tc>
          <w:tcPr>
            <w:tcW w:w="1035" w:type="dxa"/>
          </w:tcPr>
          <w:p w14:paraId="00000024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6DC4" w14:paraId="12F43718" w14:textId="77777777">
        <w:trPr>
          <w:trHeight w:val="499"/>
        </w:trPr>
        <w:tc>
          <w:tcPr>
            <w:tcW w:w="2685" w:type="dxa"/>
          </w:tcPr>
          <w:p w14:paraId="00000025" w14:textId="77777777" w:rsidR="009D6DC4" w:rsidRDefault="005E0C2F">
            <w:pPr>
              <w:ind w:left="720" w:hanging="360"/>
            </w:pPr>
            <w:r>
              <w:t>Inglese</w:t>
            </w:r>
          </w:p>
        </w:tc>
        <w:tc>
          <w:tcPr>
            <w:tcW w:w="6405" w:type="dxa"/>
          </w:tcPr>
          <w:p w14:paraId="00000026" w14:textId="77777777" w:rsidR="009D6DC4" w:rsidRDefault="005E0C2F">
            <w:r>
              <w:t>Cyberbullying</w:t>
            </w:r>
          </w:p>
        </w:tc>
        <w:tc>
          <w:tcPr>
            <w:tcW w:w="1035" w:type="dxa"/>
          </w:tcPr>
          <w:p w14:paraId="00000027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6DC4" w14:paraId="3DF24147" w14:textId="77777777">
        <w:trPr>
          <w:trHeight w:val="499"/>
        </w:trPr>
        <w:tc>
          <w:tcPr>
            <w:tcW w:w="2685" w:type="dxa"/>
          </w:tcPr>
          <w:p w14:paraId="00000028" w14:textId="77777777" w:rsidR="009D6DC4" w:rsidRDefault="005E0C2F">
            <w:pPr>
              <w:ind w:left="720" w:hanging="360"/>
            </w:pPr>
            <w:r>
              <w:t>Francese</w:t>
            </w:r>
          </w:p>
        </w:tc>
        <w:tc>
          <w:tcPr>
            <w:tcW w:w="6405" w:type="dxa"/>
          </w:tcPr>
          <w:p w14:paraId="00000029" w14:textId="77777777" w:rsidR="009D6DC4" w:rsidRDefault="005E0C2F">
            <w:r>
              <w:t>Bullismo e Cyberbullismo</w:t>
            </w:r>
          </w:p>
        </w:tc>
        <w:tc>
          <w:tcPr>
            <w:tcW w:w="1035" w:type="dxa"/>
          </w:tcPr>
          <w:p w14:paraId="0000002A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6DC4" w14:paraId="11BF050E" w14:textId="77777777">
        <w:trPr>
          <w:trHeight w:val="499"/>
        </w:trPr>
        <w:tc>
          <w:tcPr>
            <w:tcW w:w="2685" w:type="dxa"/>
          </w:tcPr>
          <w:p w14:paraId="0000002B" w14:textId="77777777" w:rsidR="009D6DC4" w:rsidRDefault="005E0C2F">
            <w:pPr>
              <w:ind w:left="720" w:hanging="360"/>
            </w:pPr>
            <w:r>
              <w:t>Scienze motorie</w:t>
            </w:r>
          </w:p>
        </w:tc>
        <w:tc>
          <w:tcPr>
            <w:tcW w:w="6405" w:type="dxa"/>
          </w:tcPr>
          <w:p w14:paraId="0000002C" w14:textId="77777777" w:rsidR="009D6DC4" w:rsidRDefault="005E0C2F">
            <w:r>
              <w:t>L’accettazione degli altri e il fair-play</w:t>
            </w:r>
          </w:p>
        </w:tc>
        <w:tc>
          <w:tcPr>
            <w:tcW w:w="1035" w:type="dxa"/>
          </w:tcPr>
          <w:p w14:paraId="0000002D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6DC4" w14:paraId="6831AFC4" w14:textId="77777777">
        <w:trPr>
          <w:trHeight w:val="499"/>
        </w:trPr>
        <w:tc>
          <w:tcPr>
            <w:tcW w:w="2685" w:type="dxa"/>
          </w:tcPr>
          <w:p w14:paraId="0000002E" w14:textId="77777777" w:rsidR="009D6DC4" w:rsidRDefault="005E0C2F">
            <w:pPr>
              <w:ind w:left="720" w:hanging="360"/>
            </w:pPr>
            <w:r>
              <w:t>Religione</w:t>
            </w:r>
          </w:p>
        </w:tc>
        <w:tc>
          <w:tcPr>
            <w:tcW w:w="6405" w:type="dxa"/>
          </w:tcPr>
          <w:p w14:paraId="0000002F" w14:textId="77777777" w:rsidR="009D6DC4" w:rsidRDefault="005E0C2F">
            <w:r>
              <w:t>Scuola, bullismo e inclusione</w:t>
            </w:r>
          </w:p>
        </w:tc>
        <w:tc>
          <w:tcPr>
            <w:tcW w:w="1035" w:type="dxa"/>
          </w:tcPr>
          <w:p w14:paraId="00000030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6DC4" w14:paraId="5530EF8F" w14:textId="77777777">
        <w:trPr>
          <w:trHeight w:val="499"/>
        </w:trPr>
        <w:tc>
          <w:tcPr>
            <w:tcW w:w="9090" w:type="dxa"/>
            <w:gridSpan w:val="2"/>
          </w:tcPr>
          <w:p w14:paraId="00000031" w14:textId="77777777" w:rsidR="009D6DC4" w:rsidRDefault="005E0C2F">
            <w:pPr>
              <w:ind w:left="720" w:hanging="360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035" w:type="dxa"/>
          </w:tcPr>
          <w:p w14:paraId="00000033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D6DC4" w14:paraId="5163165E" w14:textId="77777777">
        <w:trPr>
          <w:trHeight w:val="360"/>
        </w:trPr>
        <w:tc>
          <w:tcPr>
            <w:tcW w:w="10125" w:type="dxa"/>
            <w:gridSpan w:val="3"/>
            <w:vMerge w:val="restart"/>
          </w:tcPr>
          <w:p w14:paraId="00000034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U.D.A. N. 2 - LE REGOLE DELLA RETE</w:t>
            </w:r>
          </w:p>
          <w:p w14:paraId="00000035" w14:textId="77777777" w:rsidR="009D6DC4" w:rsidRDefault="005E0C2F">
            <w:r>
              <w:rPr>
                <w:b/>
              </w:rPr>
              <w:t xml:space="preserve">Competenze: </w:t>
            </w:r>
            <w:r>
              <w:t xml:space="preserve">esercitare la cittadinanza digitale avvalendosi consapevolmente e responsabilmente dei mezzi di comunicazione virtuali. Interagire attraverso i mezzi di comunicazione digitali in maniera consapevole e rispettosa di sè e degli altri. Attivare atteggiamenti </w:t>
            </w:r>
            <w:r>
              <w:t>consapevoli di partecipazione alla vita sociale e civica attraverso il digitale.</w:t>
            </w:r>
          </w:p>
          <w:p w14:paraId="00000036" w14:textId="77777777" w:rsidR="009D6DC4" w:rsidRDefault="005E0C2F">
            <w:r>
              <w:rPr>
                <w:b/>
              </w:rPr>
              <w:lastRenderedPageBreak/>
              <w:t xml:space="preserve">Conoscenze: </w:t>
            </w:r>
            <w:r>
              <w:t>l’identità digitale e le sue funzioni. la protezione dei dati. Cyberbullismo, il lato oscuro della digitalizzazione. Il “Manifesto della comunicazione non ostile”:</w:t>
            </w:r>
            <w:r>
              <w:t xml:space="preserve"> struttura e finalità.</w:t>
            </w:r>
          </w:p>
          <w:p w14:paraId="00000037" w14:textId="77777777" w:rsidR="009D6DC4" w:rsidRDefault="005E0C2F">
            <w:r>
              <w:rPr>
                <w:b/>
              </w:rPr>
              <w:t xml:space="preserve">Abilità: </w:t>
            </w:r>
            <w:r>
              <w:t>essere in grado di creare un’identità digitale affidabile. Saper adottare le precauzioni necessarie per proteggere i propri dati personali. Saper riconoscere i principi di stile del “Manifesto della comunicazione non ostile”</w:t>
            </w:r>
            <w:r>
              <w:t>, farli propri e diffonderli nell’Istituto. Riconoscere le diverse forme di violenza di genere in Rete: grooming, sexting, sextortion e revenge porn.</w:t>
            </w:r>
          </w:p>
        </w:tc>
      </w:tr>
      <w:tr w:rsidR="009D6DC4" w14:paraId="615DF0AF" w14:textId="77777777">
        <w:trPr>
          <w:trHeight w:val="360"/>
        </w:trPr>
        <w:tc>
          <w:tcPr>
            <w:tcW w:w="10125" w:type="dxa"/>
            <w:gridSpan w:val="3"/>
            <w:vMerge/>
          </w:tcPr>
          <w:p w14:paraId="0000003A" w14:textId="77777777" w:rsidR="009D6DC4" w:rsidRDefault="009D6DC4"/>
        </w:tc>
      </w:tr>
      <w:tr w:rsidR="009D6DC4" w14:paraId="6BE74FED" w14:textId="77777777">
        <w:trPr>
          <w:trHeight w:val="360"/>
        </w:trPr>
        <w:tc>
          <w:tcPr>
            <w:tcW w:w="10125" w:type="dxa"/>
            <w:gridSpan w:val="3"/>
          </w:tcPr>
          <w:p w14:paraId="0000003D" w14:textId="77777777" w:rsidR="009D6DC4" w:rsidRDefault="005E0C2F">
            <w:pPr>
              <w:rPr>
                <w:b/>
                <w:highlight w:val="white"/>
              </w:rPr>
            </w:pPr>
            <w:r>
              <w:rPr>
                <w:b/>
              </w:rPr>
              <w:t>Periodo di svolgimento:</w:t>
            </w:r>
            <w:r>
              <w:rPr>
                <w:b/>
                <w:highlight w:val="white"/>
              </w:rPr>
              <w:t xml:space="preserve"> Pentamestre</w:t>
            </w:r>
          </w:p>
        </w:tc>
      </w:tr>
      <w:tr w:rsidR="009D6DC4" w14:paraId="23F21596" w14:textId="77777777">
        <w:trPr>
          <w:trHeight w:val="360"/>
        </w:trPr>
        <w:tc>
          <w:tcPr>
            <w:tcW w:w="2685" w:type="dxa"/>
          </w:tcPr>
          <w:p w14:paraId="00000040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6405" w:type="dxa"/>
          </w:tcPr>
          <w:p w14:paraId="00000041" w14:textId="77777777" w:rsidR="009D6DC4" w:rsidRDefault="005E0C2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1035" w:type="dxa"/>
          </w:tcPr>
          <w:p w14:paraId="00000042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9D6DC4" w14:paraId="1932D0EB" w14:textId="77777777">
        <w:trPr>
          <w:trHeight w:val="360"/>
        </w:trPr>
        <w:tc>
          <w:tcPr>
            <w:tcW w:w="2685" w:type="dxa"/>
          </w:tcPr>
          <w:p w14:paraId="00000043" w14:textId="77777777" w:rsidR="009D6DC4" w:rsidRDefault="005E0C2F">
            <w:r>
              <w:t>Informatica</w:t>
            </w:r>
          </w:p>
        </w:tc>
        <w:tc>
          <w:tcPr>
            <w:tcW w:w="6405" w:type="dxa"/>
          </w:tcPr>
          <w:p w14:paraId="00000044" w14:textId="77777777" w:rsidR="009D6DC4" w:rsidRDefault="005E0C2F">
            <w:pPr>
              <w:widowControl w:val="0"/>
              <w:rPr>
                <w:b/>
              </w:rPr>
            </w:pPr>
            <w:r>
              <w:rPr>
                <w:b/>
              </w:rPr>
              <w:t>La cittadinanza digitale: la Netiquette e lo SPID</w:t>
            </w:r>
          </w:p>
        </w:tc>
        <w:tc>
          <w:tcPr>
            <w:tcW w:w="1035" w:type="dxa"/>
          </w:tcPr>
          <w:p w14:paraId="00000045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D6DC4" w14:paraId="4D858E67" w14:textId="77777777">
        <w:trPr>
          <w:trHeight w:val="360"/>
        </w:trPr>
        <w:tc>
          <w:tcPr>
            <w:tcW w:w="9090" w:type="dxa"/>
            <w:gridSpan w:val="2"/>
          </w:tcPr>
          <w:p w14:paraId="00000046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035" w:type="dxa"/>
          </w:tcPr>
          <w:p w14:paraId="00000048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D6DC4" w14:paraId="17B4E6C1" w14:textId="77777777">
        <w:trPr>
          <w:trHeight w:val="360"/>
        </w:trPr>
        <w:tc>
          <w:tcPr>
            <w:tcW w:w="10125" w:type="dxa"/>
            <w:gridSpan w:val="3"/>
            <w:shd w:val="clear" w:color="auto" w:fill="CCCCCC"/>
          </w:tcPr>
          <w:p w14:paraId="00000049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AGENDA 2030 E SVILUPPO SOSTENIBILE</w:t>
            </w:r>
          </w:p>
        </w:tc>
      </w:tr>
      <w:tr w:rsidR="009D6DC4" w14:paraId="12052BB8" w14:textId="77777777">
        <w:trPr>
          <w:trHeight w:val="360"/>
        </w:trPr>
        <w:tc>
          <w:tcPr>
            <w:tcW w:w="10125" w:type="dxa"/>
            <w:gridSpan w:val="3"/>
          </w:tcPr>
          <w:p w14:paraId="0000004C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U.D.A. . OBIETTIVO SOSTENIBILITA’</w:t>
            </w:r>
          </w:p>
        </w:tc>
      </w:tr>
      <w:tr w:rsidR="009D6DC4" w14:paraId="6B6AEEC2" w14:textId="77777777">
        <w:trPr>
          <w:trHeight w:val="360"/>
        </w:trPr>
        <w:tc>
          <w:tcPr>
            <w:tcW w:w="10125" w:type="dxa"/>
            <w:gridSpan w:val="3"/>
          </w:tcPr>
          <w:p w14:paraId="0000004F" w14:textId="77777777" w:rsidR="009D6DC4" w:rsidRDefault="005E0C2F">
            <w:r>
              <w:rPr>
                <w:b/>
              </w:rPr>
              <w:t xml:space="preserve">Periodo di svolgimento: </w:t>
            </w:r>
            <w:r>
              <w:t>Marzo</w:t>
            </w:r>
          </w:p>
        </w:tc>
      </w:tr>
      <w:tr w:rsidR="009D6DC4" w14:paraId="00567C2C" w14:textId="77777777">
        <w:trPr>
          <w:trHeight w:val="360"/>
        </w:trPr>
        <w:tc>
          <w:tcPr>
            <w:tcW w:w="10125" w:type="dxa"/>
            <w:gridSpan w:val="3"/>
          </w:tcPr>
          <w:p w14:paraId="00000052" w14:textId="77777777" w:rsidR="009D6DC4" w:rsidRDefault="005E0C2F">
            <w:r>
              <w:rPr>
                <w:b/>
              </w:rPr>
              <w:t xml:space="preserve">Competenze: </w:t>
            </w:r>
            <w:r>
              <w:t>comprendere che gli obiettivi dell’Agenda 2030 non riguardano solo la salvaguardia dell’ambiente e delle risorse naturali, ma anche la costruzione di ambienti di vita, di città, la scelta di modi di vivere inclusivi e rispettosi dei diritti fondamentali de</w:t>
            </w:r>
            <w:r>
              <w:t>lle persone e dell’ambiente.</w:t>
            </w:r>
          </w:p>
          <w:p w14:paraId="00000053" w14:textId="77777777" w:rsidR="009D6DC4" w:rsidRDefault="005E0C2F">
            <w:r>
              <w:rPr>
                <w:b/>
              </w:rPr>
              <w:t xml:space="preserve">Conoscenze: </w:t>
            </w:r>
            <w:r>
              <w:t xml:space="preserve">i cambiamenti climatici. Cause e conseguenze del surriscaldamento  globale. Norme, leggi e programmi d’Azione: il Protocollo di Kyoto, la Conferenza di Parigi, l’ ’Agenda 2030. L'attività di Greta Thumberg e le sue </w:t>
            </w:r>
            <w:r>
              <w:t xml:space="preserve">ricadute. </w:t>
            </w:r>
          </w:p>
          <w:p w14:paraId="00000054" w14:textId="77777777" w:rsidR="009D6DC4" w:rsidRDefault="005E0C2F">
            <w:pPr>
              <w:jc w:val="both"/>
            </w:pPr>
            <w:r>
              <w:rPr>
                <w:b/>
              </w:rPr>
              <w:t xml:space="preserve">Abilità: </w:t>
            </w:r>
            <w:r>
              <w:t>Saper riconoscere i goals dell’Agenda 2030 e comprenderne l’importanza per le generazioni future.Riconoscere nelle attività di Greta Thumberg un esempio di cittadinanza attiva che coinvolge le giovani generazioni. Saper praticare la sos</w:t>
            </w:r>
            <w:r>
              <w:t xml:space="preserve">tenibilità nei gesti quotidiani.  </w:t>
            </w:r>
          </w:p>
          <w:p w14:paraId="00000055" w14:textId="77777777" w:rsidR="009D6DC4" w:rsidRDefault="009D6DC4"/>
        </w:tc>
      </w:tr>
      <w:tr w:rsidR="009D6DC4" w14:paraId="10E6427C" w14:textId="77777777">
        <w:trPr>
          <w:trHeight w:val="360"/>
        </w:trPr>
        <w:tc>
          <w:tcPr>
            <w:tcW w:w="2685" w:type="dxa"/>
          </w:tcPr>
          <w:p w14:paraId="00000058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405" w:type="dxa"/>
          </w:tcPr>
          <w:p w14:paraId="00000059" w14:textId="77777777" w:rsidR="009D6DC4" w:rsidRDefault="005E0C2F">
            <w:pPr>
              <w:rPr>
                <w:b/>
              </w:rPr>
            </w:pPr>
            <w:r>
              <w:t>L’Agenda 2030 e i 17 obiettivi per lo sviluppo sostenibile</w:t>
            </w:r>
          </w:p>
        </w:tc>
        <w:tc>
          <w:tcPr>
            <w:tcW w:w="1035" w:type="dxa"/>
          </w:tcPr>
          <w:p w14:paraId="0000005A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D6DC4" w14:paraId="6C913FC0" w14:textId="77777777">
        <w:trPr>
          <w:trHeight w:val="360"/>
        </w:trPr>
        <w:tc>
          <w:tcPr>
            <w:tcW w:w="2685" w:type="dxa"/>
          </w:tcPr>
          <w:p w14:paraId="0000005B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6405" w:type="dxa"/>
          </w:tcPr>
          <w:p w14:paraId="0000005C" w14:textId="77777777" w:rsidR="009D6DC4" w:rsidRDefault="005E0C2F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Che cos’è il cambiamento climatico - Convenzione quadro delle Nazioni Unite sui cambiamenti climatici - Protocollo di Kyoto - l’Agenda 2030 - Che cosa significa sviluppo sostenibile - Il Goal 13 - L’effetto serra - L’Obiettivo 15 - La biodiversità - Inquin</w:t>
            </w:r>
            <w:r>
              <w:rPr>
                <w:highlight w:val="white"/>
              </w:rPr>
              <w:t xml:space="preserve">amento e perdita della biodiversità - l’art. 9 della Costituzione </w:t>
            </w:r>
          </w:p>
        </w:tc>
        <w:tc>
          <w:tcPr>
            <w:tcW w:w="1035" w:type="dxa"/>
          </w:tcPr>
          <w:p w14:paraId="0000005D" w14:textId="77777777" w:rsidR="009D6DC4" w:rsidRDefault="009D6DC4">
            <w:pPr>
              <w:jc w:val="center"/>
              <w:rPr>
                <w:b/>
              </w:rPr>
            </w:pPr>
          </w:p>
          <w:p w14:paraId="0000005E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6DC4" w14:paraId="1B479382" w14:textId="77777777">
        <w:trPr>
          <w:trHeight w:val="360"/>
        </w:trPr>
        <w:tc>
          <w:tcPr>
            <w:tcW w:w="2685" w:type="dxa"/>
          </w:tcPr>
          <w:p w14:paraId="0000005F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6405" w:type="dxa"/>
          </w:tcPr>
          <w:p w14:paraId="00000060" w14:textId="77777777" w:rsidR="009D6DC4" w:rsidRDefault="005E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Custodire il Creato - La sfida ecologica - Il decalogo dell’ecologia</w:t>
            </w:r>
          </w:p>
        </w:tc>
        <w:tc>
          <w:tcPr>
            <w:tcW w:w="1035" w:type="dxa"/>
          </w:tcPr>
          <w:p w14:paraId="00000061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6DC4" w14:paraId="23F2975A" w14:textId="77777777">
        <w:trPr>
          <w:trHeight w:val="1299"/>
        </w:trPr>
        <w:tc>
          <w:tcPr>
            <w:tcW w:w="2685" w:type="dxa"/>
          </w:tcPr>
          <w:p w14:paraId="00000062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6405" w:type="dxa"/>
          </w:tcPr>
          <w:p w14:paraId="00000063" w14:textId="77777777" w:rsidR="009D6DC4" w:rsidRDefault="005E0C2F">
            <w:pPr>
              <w:widowControl w:val="0"/>
              <w:shd w:val="clear" w:color="auto" w:fill="FFFFFF"/>
              <w:spacing w:before="200" w:after="200"/>
            </w:pPr>
            <w:r>
              <w:t>Visione, compr</w:t>
            </w:r>
            <w:r>
              <w:t xml:space="preserve">ensione e discussione del video "The Great Pacific Garbage Patch" - Agenda 2030 - Obiettivo 14 </w:t>
            </w:r>
          </w:p>
          <w:p w14:paraId="00000064" w14:textId="77777777" w:rsidR="009D6DC4" w:rsidRDefault="005E0C2F">
            <w:pPr>
              <w:widowControl w:val="0"/>
              <w:shd w:val="clear" w:color="auto" w:fill="FFFFFF"/>
              <w:spacing w:before="200" w:after="200"/>
              <w:rPr>
                <w:b/>
              </w:rPr>
            </w:pPr>
            <w:r>
              <w:t xml:space="preserve"> 2030 Agenda  17 Goals: web search and critical thinking</w:t>
            </w:r>
          </w:p>
        </w:tc>
        <w:tc>
          <w:tcPr>
            <w:tcW w:w="1035" w:type="dxa"/>
          </w:tcPr>
          <w:p w14:paraId="00000065" w14:textId="77777777" w:rsidR="009D6DC4" w:rsidRDefault="009D6DC4">
            <w:pPr>
              <w:jc w:val="center"/>
              <w:rPr>
                <w:b/>
              </w:rPr>
            </w:pPr>
          </w:p>
          <w:p w14:paraId="00000066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6DC4" w14:paraId="2CA52938" w14:textId="77777777">
        <w:trPr>
          <w:trHeight w:val="360"/>
        </w:trPr>
        <w:tc>
          <w:tcPr>
            <w:tcW w:w="9090" w:type="dxa"/>
            <w:gridSpan w:val="2"/>
          </w:tcPr>
          <w:p w14:paraId="00000067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035" w:type="dxa"/>
          </w:tcPr>
          <w:p w14:paraId="00000069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D6DC4" w14:paraId="572B14CC" w14:textId="77777777">
        <w:trPr>
          <w:trHeight w:val="360"/>
        </w:trPr>
        <w:tc>
          <w:tcPr>
            <w:tcW w:w="10125" w:type="dxa"/>
            <w:gridSpan w:val="3"/>
            <w:shd w:val="clear" w:color="auto" w:fill="CCCCCC"/>
          </w:tcPr>
          <w:p w14:paraId="0000006A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COSTITUZIONE, ISTITUZIONI, REGOLE E LEGALITA’</w:t>
            </w:r>
          </w:p>
        </w:tc>
      </w:tr>
      <w:tr w:rsidR="009D6DC4" w14:paraId="2AC9AC94" w14:textId="77777777">
        <w:trPr>
          <w:trHeight w:val="360"/>
        </w:trPr>
        <w:tc>
          <w:tcPr>
            <w:tcW w:w="10125" w:type="dxa"/>
            <w:gridSpan w:val="3"/>
          </w:tcPr>
          <w:p w14:paraId="0000006D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U.D.A. - CITTADINI ITALIANI ED EUROPEI</w:t>
            </w:r>
          </w:p>
        </w:tc>
      </w:tr>
      <w:tr w:rsidR="009D6DC4" w14:paraId="15EE74C6" w14:textId="77777777">
        <w:trPr>
          <w:trHeight w:val="360"/>
        </w:trPr>
        <w:tc>
          <w:tcPr>
            <w:tcW w:w="10125" w:type="dxa"/>
            <w:gridSpan w:val="3"/>
          </w:tcPr>
          <w:p w14:paraId="00000070" w14:textId="77777777" w:rsidR="009D6DC4" w:rsidRDefault="005E0C2F">
            <w:r>
              <w:rPr>
                <w:b/>
              </w:rPr>
              <w:t xml:space="preserve">Periodo di svolgimento: </w:t>
            </w:r>
            <w:r>
              <w:t>Aprile/Maggio</w:t>
            </w:r>
          </w:p>
        </w:tc>
      </w:tr>
      <w:tr w:rsidR="009D6DC4" w14:paraId="78027C95" w14:textId="77777777">
        <w:trPr>
          <w:trHeight w:val="360"/>
        </w:trPr>
        <w:tc>
          <w:tcPr>
            <w:tcW w:w="10125" w:type="dxa"/>
            <w:gridSpan w:val="3"/>
          </w:tcPr>
          <w:p w14:paraId="00000073" w14:textId="77777777" w:rsidR="009D6DC4" w:rsidRDefault="005E0C2F">
            <w:pPr>
              <w:jc w:val="both"/>
            </w:pPr>
            <w:r>
              <w:rPr>
                <w:b/>
              </w:rPr>
              <w:t xml:space="preserve">Competenze: </w:t>
            </w:r>
            <w:r>
              <w:t>Conoscere l’organizzazione costituzionale ed amministrativa del nostro Paese per rispondere ai propri doveri di cittadino ed esercitare con consapevolezza i propri diritti politici a livello territoriale e nazionale. Conoscere i valori che ispirano gli ord</w:t>
            </w:r>
            <w:r>
              <w:t>inamenti comunitari e internazionali, nonché i loro compiti e funzioni essenziali.</w:t>
            </w:r>
          </w:p>
          <w:p w14:paraId="00000074" w14:textId="77777777" w:rsidR="009D6DC4" w:rsidRDefault="005E0C2F">
            <w:pPr>
              <w:jc w:val="both"/>
            </w:pPr>
            <w:r>
              <w:rPr>
                <w:b/>
              </w:rPr>
              <w:t xml:space="preserve">Conoscenze: </w:t>
            </w:r>
            <w:r>
              <w:t>gli Organi dello Stato e la divisione dei poteri. Gli enti territoriali. L’UE e le sue Istituzioni</w:t>
            </w:r>
          </w:p>
          <w:p w14:paraId="00000075" w14:textId="77777777" w:rsidR="009D6DC4" w:rsidRDefault="005E0C2F">
            <w:pPr>
              <w:jc w:val="both"/>
            </w:pPr>
            <w:r>
              <w:rPr>
                <w:b/>
              </w:rPr>
              <w:t xml:space="preserve">Abilità: </w:t>
            </w:r>
            <w:r>
              <w:t>saper distinguere le funzioni e la composizione degli</w:t>
            </w:r>
            <w:r>
              <w:t xml:space="preserve"> Organi dello Stato. Individuare negli enti territoriali gli organismi più vicini alle esigenze dei cittadini. Riconoscere il ruolo delle Istituzioni dell’UE.</w:t>
            </w:r>
          </w:p>
        </w:tc>
      </w:tr>
      <w:tr w:rsidR="009D6DC4" w14:paraId="12726A3A" w14:textId="77777777">
        <w:trPr>
          <w:trHeight w:val="360"/>
        </w:trPr>
        <w:tc>
          <w:tcPr>
            <w:tcW w:w="2685" w:type="dxa"/>
          </w:tcPr>
          <w:p w14:paraId="00000078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lastRenderedPageBreak/>
              <w:t>DISCIPLINE COINVOLTE</w:t>
            </w:r>
          </w:p>
        </w:tc>
        <w:tc>
          <w:tcPr>
            <w:tcW w:w="6405" w:type="dxa"/>
          </w:tcPr>
          <w:p w14:paraId="00000079" w14:textId="77777777" w:rsidR="009D6DC4" w:rsidRDefault="005E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CONTENUTI DISCIPLINARI</w:t>
            </w:r>
          </w:p>
        </w:tc>
        <w:tc>
          <w:tcPr>
            <w:tcW w:w="1035" w:type="dxa"/>
          </w:tcPr>
          <w:p w14:paraId="0000007A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9D6DC4" w14:paraId="4A61DD8E" w14:textId="77777777">
        <w:trPr>
          <w:trHeight w:val="360"/>
        </w:trPr>
        <w:tc>
          <w:tcPr>
            <w:tcW w:w="2685" w:type="dxa"/>
          </w:tcPr>
          <w:p w14:paraId="0000007B" w14:textId="77777777" w:rsidR="009D6DC4" w:rsidRDefault="005E0C2F">
            <w:r>
              <w:t>Francese</w:t>
            </w:r>
          </w:p>
        </w:tc>
        <w:tc>
          <w:tcPr>
            <w:tcW w:w="6405" w:type="dxa"/>
          </w:tcPr>
          <w:p w14:paraId="0000007C" w14:textId="77777777" w:rsidR="009D6DC4" w:rsidRDefault="005E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Organizzazione politica  della Francia</w:t>
            </w:r>
          </w:p>
        </w:tc>
        <w:tc>
          <w:tcPr>
            <w:tcW w:w="1035" w:type="dxa"/>
          </w:tcPr>
          <w:p w14:paraId="0000007D" w14:textId="77777777" w:rsidR="009D6DC4" w:rsidRDefault="005E0C2F">
            <w:pPr>
              <w:jc w:val="center"/>
            </w:pPr>
            <w:r>
              <w:t>4</w:t>
            </w:r>
          </w:p>
        </w:tc>
      </w:tr>
      <w:tr w:rsidR="009D6DC4" w14:paraId="277D6A0D" w14:textId="77777777">
        <w:trPr>
          <w:trHeight w:val="360"/>
        </w:trPr>
        <w:tc>
          <w:tcPr>
            <w:tcW w:w="2685" w:type="dxa"/>
          </w:tcPr>
          <w:p w14:paraId="0000007E" w14:textId="77777777" w:rsidR="009D6DC4" w:rsidRDefault="005E0C2F">
            <w:r>
              <w:t>Italiano</w:t>
            </w:r>
          </w:p>
        </w:tc>
        <w:tc>
          <w:tcPr>
            <w:tcW w:w="6405" w:type="dxa"/>
          </w:tcPr>
          <w:p w14:paraId="0000007F" w14:textId="77777777" w:rsidR="009D6DC4" w:rsidRDefault="005E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L’Inno di Mameli</w:t>
            </w:r>
          </w:p>
        </w:tc>
        <w:tc>
          <w:tcPr>
            <w:tcW w:w="1035" w:type="dxa"/>
          </w:tcPr>
          <w:p w14:paraId="00000080" w14:textId="77777777" w:rsidR="009D6DC4" w:rsidRDefault="005E0C2F">
            <w:pPr>
              <w:jc w:val="center"/>
            </w:pPr>
            <w:r>
              <w:t>3</w:t>
            </w:r>
          </w:p>
        </w:tc>
      </w:tr>
      <w:tr w:rsidR="009D6DC4" w14:paraId="115A49EB" w14:textId="77777777">
        <w:trPr>
          <w:trHeight w:val="360"/>
        </w:trPr>
        <w:tc>
          <w:tcPr>
            <w:tcW w:w="9090" w:type="dxa"/>
            <w:gridSpan w:val="2"/>
          </w:tcPr>
          <w:p w14:paraId="00000081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035" w:type="dxa"/>
          </w:tcPr>
          <w:p w14:paraId="00000083" w14:textId="77777777" w:rsidR="009D6DC4" w:rsidRDefault="005E0C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D6DC4" w14:paraId="4FD28400" w14:textId="77777777">
        <w:trPr>
          <w:trHeight w:val="345"/>
        </w:trPr>
        <w:tc>
          <w:tcPr>
            <w:tcW w:w="10125" w:type="dxa"/>
            <w:gridSpan w:val="3"/>
          </w:tcPr>
          <w:p w14:paraId="00000084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METODOLOGIE DIDATTICHE</w:t>
            </w:r>
          </w:p>
          <w:p w14:paraId="00000085" w14:textId="77777777" w:rsidR="009D6DC4" w:rsidRDefault="005E0C2F">
            <w:pPr>
              <w:numPr>
                <w:ilvl w:val="0"/>
                <w:numId w:val="1"/>
              </w:numPr>
            </w:pPr>
            <w:r>
              <w:t>Flipped classroom</w:t>
            </w:r>
          </w:p>
          <w:p w14:paraId="00000086" w14:textId="77777777" w:rsidR="009D6DC4" w:rsidRDefault="005E0C2F">
            <w:pPr>
              <w:numPr>
                <w:ilvl w:val="0"/>
                <w:numId w:val="1"/>
              </w:numPr>
            </w:pPr>
            <w:r>
              <w:t>Lezione partecipata</w:t>
            </w:r>
          </w:p>
          <w:p w14:paraId="00000087" w14:textId="77777777" w:rsidR="009D6DC4" w:rsidRDefault="005E0C2F">
            <w:pPr>
              <w:numPr>
                <w:ilvl w:val="0"/>
                <w:numId w:val="1"/>
              </w:numPr>
            </w:pPr>
            <w:r>
              <w:t>Debate</w:t>
            </w:r>
          </w:p>
          <w:p w14:paraId="00000088" w14:textId="77777777" w:rsidR="009D6DC4" w:rsidRDefault="005E0C2F">
            <w:pPr>
              <w:numPr>
                <w:ilvl w:val="0"/>
                <w:numId w:val="1"/>
              </w:numPr>
            </w:pPr>
            <w:r>
              <w:t>Problem solving</w:t>
            </w:r>
          </w:p>
          <w:p w14:paraId="00000089" w14:textId="77777777" w:rsidR="009D6DC4" w:rsidRDefault="005E0C2F">
            <w:pPr>
              <w:numPr>
                <w:ilvl w:val="0"/>
                <w:numId w:val="1"/>
              </w:numPr>
            </w:pPr>
            <w:r>
              <w:t>Brain storming</w:t>
            </w:r>
          </w:p>
          <w:p w14:paraId="0000008A" w14:textId="77777777" w:rsidR="009D6DC4" w:rsidRDefault="005E0C2F">
            <w:pPr>
              <w:numPr>
                <w:ilvl w:val="0"/>
                <w:numId w:val="1"/>
              </w:numPr>
            </w:pPr>
            <w:r>
              <w:t>Visione di video o film</w:t>
            </w:r>
          </w:p>
          <w:p w14:paraId="0000008B" w14:textId="77777777" w:rsidR="009D6DC4" w:rsidRDefault="005E0C2F">
            <w:pPr>
              <w:numPr>
                <w:ilvl w:val="0"/>
                <w:numId w:val="1"/>
              </w:numPr>
            </w:pPr>
            <w:r>
              <w:t>Esercitazioni in laboratorio</w:t>
            </w:r>
          </w:p>
        </w:tc>
      </w:tr>
      <w:tr w:rsidR="009D6DC4" w14:paraId="5A1EE6B7" w14:textId="77777777">
        <w:trPr>
          <w:trHeight w:val="345"/>
        </w:trPr>
        <w:tc>
          <w:tcPr>
            <w:tcW w:w="10125" w:type="dxa"/>
            <w:gridSpan w:val="3"/>
          </w:tcPr>
          <w:p w14:paraId="0000008E" w14:textId="77777777" w:rsidR="009D6DC4" w:rsidRDefault="005E0C2F">
            <w:pPr>
              <w:rPr>
                <w:b/>
              </w:rPr>
            </w:pPr>
            <w:r>
              <w:rPr>
                <w:b/>
              </w:rPr>
              <w:t>VERIFICA E VALUTAZIONE DEGLI APPRENDIMENTI</w:t>
            </w:r>
          </w:p>
          <w:p w14:paraId="0000008F" w14:textId="77777777" w:rsidR="009D6DC4" w:rsidRDefault="005E0C2F">
            <w:pPr>
              <w:numPr>
                <w:ilvl w:val="0"/>
                <w:numId w:val="2"/>
              </w:numPr>
            </w:pPr>
            <w:r>
              <w:t>Osservazione sistematica in itinere</w:t>
            </w:r>
          </w:p>
          <w:p w14:paraId="00000090" w14:textId="77777777" w:rsidR="009D6DC4" w:rsidRDefault="005E0C2F">
            <w:pPr>
              <w:numPr>
                <w:ilvl w:val="0"/>
                <w:numId w:val="2"/>
              </w:numPr>
            </w:pPr>
            <w:r>
              <w:t>Verifica delle consegne  (a scuola e a casa)</w:t>
            </w:r>
          </w:p>
          <w:p w14:paraId="00000091" w14:textId="77777777" w:rsidR="009D6DC4" w:rsidRDefault="005E0C2F">
            <w:pPr>
              <w:numPr>
                <w:ilvl w:val="0"/>
                <w:numId w:val="2"/>
              </w:numPr>
            </w:pPr>
            <w:r>
              <w:t>Rilevazioni orali</w:t>
            </w:r>
          </w:p>
          <w:p w14:paraId="00000092" w14:textId="77777777" w:rsidR="009D6DC4" w:rsidRDefault="005E0C2F">
            <w:pPr>
              <w:numPr>
                <w:ilvl w:val="0"/>
                <w:numId w:val="2"/>
              </w:numPr>
            </w:pPr>
            <w:r>
              <w:t>Verifiche scritte strutturate e semi-strutturate</w:t>
            </w:r>
          </w:p>
          <w:p w14:paraId="00000093" w14:textId="77777777" w:rsidR="009D6DC4" w:rsidRDefault="005E0C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Prova comune trasversale</w:t>
            </w:r>
          </w:p>
        </w:tc>
      </w:tr>
    </w:tbl>
    <w:p w14:paraId="00000096" w14:textId="77777777" w:rsidR="009D6DC4" w:rsidRDefault="009D6DC4"/>
    <w:sectPr w:rsidR="009D6D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BE79" w14:textId="77777777" w:rsidR="00000000" w:rsidRDefault="005E0C2F">
      <w:pPr>
        <w:spacing w:after="0" w:line="240" w:lineRule="auto"/>
      </w:pPr>
      <w:r>
        <w:separator/>
      </w:r>
    </w:p>
  </w:endnote>
  <w:endnote w:type="continuationSeparator" w:id="0">
    <w:p w14:paraId="6905621D" w14:textId="77777777" w:rsidR="00000000" w:rsidRDefault="005E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36688C77" w:rsidR="009D6DC4" w:rsidRDefault="005E0C2F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Pag.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0000009A" w14:textId="77777777" w:rsidR="009D6DC4" w:rsidRDefault="009D6D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97E1" w14:textId="77777777" w:rsidR="00000000" w:rsidRDefault="005E0C2F">
      <w:pPr>
        <w:spacing w:after="0" w:line="240" w:lineRule="auto"/>
      </w:pPr>
      <w:r>
        <w:separator/>
      </w:r>
    </w:p>
  </w:footnote>
  <w:footnote w:type="continuationSeparator" w:id="0">
    <w:p w14:paraId="114BBCEE" w14:textId="77777777" w:rsidR="00000000" w:rsidRDefault="005E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9D6DC4" w:rsidRDefault="005E0C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ISTITUTO TECNICO COMMERCIALE E PER GEOMETRI “E. FERMI”</w:t>
    </w:r>
  </w:p>
  <w:p w14:paraId="00000098" w14:textId="77777777" w:rsidR="009D6DC4" w:rsidRDefault="009D6D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340"/>
    <w:multiLevelType w:val="multilevel"/>
    <w:tmpl w:val="BC8CE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C3496"/>
    <w:multiLevelType w:val="multilevel"/>
    <w:tmpl w:val="4BAC8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AE4C54"/>
    <w:multiLevelType w:val="multilevel"/>
    <w:tmpl w:val="0EA63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C4"/>
    <w:rsid w:val="005E0C2F"/>
    <w:rsid w:val="009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11CE-C209-4C41-BF22-495B65BF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C25"/>
  </w:style>
  <w:style w:type="paragraph" w:styleId="Pidipagina">
    <w:name w:val="footer"/>
    <w:basedOn w:val="Normale"/>
    <w:link w:val="Pidipagina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C25"/>
  </w:style>
  <w:style w:type="paragraph" w:styleId="Paragrafoelenco">
    <w:name w:val="List Paragraph"/>
    <w:basedOn w:val="Normale"/>
    <w:uiPriority w:val="34"/>
    <w:qFormat/>
    <w:rsid w:val="0020624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yM1RBQsZ8BB7B7/IyNtr2dIDQ==">AMUW2mUZ1DvfKUi6yaFDaCnZAC1zU7O1vg5EynBUGAQ21A7enfdGtBgxxa/ZLJ5Vk3Lq5dLzmKxZyil70/0sXyo7DAatlP0RHS6Xd/TaWolR9tKjI04p450=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Mariacristina Metrangolo</cp:lastModifiedBy>
  <cp:revision>2</cp:revision>
  <dcterms:created xsi:type="dcterms:W3CDTF">2021-06-06T18:56:00Z</dcterms:created>
  <dcterms:modified xsi:type="dcterms:W3CDTF">2021-06-06T18:56:00Z</dcterms:modified>
</cp:coreProperties>
</file>